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8D40FF" w:rsidP="00ED4BC0">
      <w:pPr>
        <w:spacing w:line="480" w:lineRule="auto"/>
        <w:jc w:val="center"/>
        <w:rPr>
          <w:rFonts w:ascii="Times New Roman" w:hAnsi="Times New Roman" w:cs="Times New Roman"/>
          <w:sz w:val="24"/>
          <w:szCs w:val="24"/>
        </w:rPr>
      </w:pPr>
      <w:r w:rsidRPr="008170F5">
        <w:rPr>
          <w:rFonts w:ascii="Times New Roman" w:hAnsi="Times New Roman" w:cs="Times New Roman"/>
          <w:sz w:val="24"/>
          <w:szCs w:val="24"/>
        </w:rPr>
        <w:t>Affirmative Action Policy</w:t>
      </w:r>
    </w:p>
    <w:p w:rsidR="00ED4BC0" w:rsidRPr="008170F5" w:rsidRDefault="00ED4BC0" w:rsidP="00ED4BC0">
      <w:pPr>
        <w:spacing w:line="480" w:lineRule="auto"/>
        <w:jc w:val="center"/>
        <w:rPr>
          <w:rFonts w:ascii="Times New Roman" w:hAnsi="Times New Roman" w:cs="Times New Roman"/>
          <w:sz w:val="24"/>
          <w:szCs w:val="24"/>
        </w:rPr>
      </w:pPr>
      <w:r w:rsidRPr="008170F5">
        <w:rPr>
          <w:rFonts w:ascii="Times New Roman" w:hAnsi="Times New Roman" w:cs="Times New Roman"/>
          <w:sz w:val="24"/>
          <w:szCs w:val="24"/>
        </w:rPr>
        <w:t>Name</w:t>
      </w:r>
    </w:p>
    <w:p w:rsidR="00ED4BC0" w:rsidRPr="008170F5" w:rsidRDefault="00ED4BC0" w:rsidP="00ED4BC0">
      <w:pPr>
        <w:spacing w:line="480" w:lineRule="auto"/>
        <w:jc w:val="center"/>
        <w:rPr>
          <w:rFonts w:ascii="Times New Roman" w:hAnsi="Times New Roman" w:cs="Times New Roman"/>
          <w:sz w:val="24"/>
          <w:szCs w:val="24"/>
        </w:rPr>
      </w:pPr>
      <w:r w:rsidRPr="008170F5">
        <w:rPr>
          <w:rFonts w:ascii="Times New Roman" w:hAnsi="Times New Roman" w:cs="Times New Roman"/>
          <w:sz w:val="24"/>
          <w:szCs w:val="24"/>
        </w:rPr>
        <w:t>Institution</w:t>
      </w:r>
    </w:p>
    <w:p w:rsidR="00ED4BC0" w:rsidRPr="008170F5" w:rsidRDefault="00ED4BC0" w:rsidP="00ED4BC0">
      <w:pPr>
        <w:spacing w:line="480" w:lineRule="auto"/>
        <w:jc w:val="center"/>
        <w:rPr>
          <w:rFonts w:ascii="Times New Roman" w:hAnsi="Times New Roman" w:cs="Times New Roman"/>
          <w:sz w:val="24"/>
          <w:szCs w:val="24"/>
        </w:rPr>
      </w:pPr>
    </w:p>
    <w:p w:rsidR="00ED4BC0" w:rsidRPr="008170F5" w:rsidRDefault="00ED4BC0">
      <w:pPr>
        <w:rPr>
          <w:rFonts w:ascii="Times New Roman" w:hAnsi="Times New Roman" w:cs="Times New Roman"/>
          <w:sz w:val="24"/>
          <w:szCs w:val="24"/>
        </w:rPr>
      </w:pPr>
      <w:r w:rsidRPr="008170F5">
        <w:rPr>
          <w:rFonts w:ascii="Times New Roman" w:hAnsi="Times New Roman" w:cs="Times New Roman"/>
          <w:sz w:val="24"/>
          <w:szCs w:val="24"/>
        </w:rPr>
        <w:br w:type="page"/>
      </w:r>
    </w:p>
    <w:p w:rsidR="00ED4BC0" w:rsidRPr="008170F5" w:rsidRDefault="00ED4BC0" w:rsidP="00ED4BC0">
      <w:pPr>
        <w:spacing w:line="480" w:lineRule="auto"/>
        <w:rPr>
          <w:rFonts w:ascii="Times New Roman" w:hAnsi="Times New Roman" w:cs="Times New Roman"/>
          <w:sz w:val="24"/>
          <w:szCs w:val="24"/>
        </w:rPr>
      </w:pPr>
      <w:r w:rsidRPr="008170F5">
        <w:rPr>
          <w:rFonts w:ascii="Times New Roman" w:hAnsi="Times New Roman" w:cs="Times New Roman"/>
          <w:sz w:val="24"/>
          <w:szCs w:val="24"/>
        </w:rPr>
        <w:lastRenderedPageBreak/>
        <w:t>Affirmative Action Policy</w:t>
      </w:r>
    </w:p>
    <w:p w:rsidR="008D40FF" w:rsidRPr="008170F5" w:rsidRDefault="008D40FF" w:rsidP="00A7200F">
      <w:pPr>
        <w:spacing w:line="480" w:lineRule="auto"/>
        <w:ind w:firstLine="720"/>
        <w:rPr>
          <w:rFonts w:ascii="Times New Roman" w:hAnsi="Times New Roman" w:cs="Times New Roman"/>
          <w:sz w:val="24"/>
          <w:szCs w:val="24"/>
        </w:rPr>
      </w:pPr>
      <w:r w:rsidRPr="008170F5">
        <w:rPr>
          <w:rFonts w:ascii="Times New Roman" w:hAnsi="Times New Roman" w:cs="Times New Roman"/>
          <w:sz w:val="24"/>
          <w:szCs w:val="24"/>
        </w:rPr>
        <w:t>The affirmative action describes policies that are in support of a minority group through employment, housing or education more so</w:t>
      </w:r>
      <w:r w:rsidR="00ED489B" w:rsidRPr="008170F5">
        <w:rPr>
          <w:rFonts w:ascii="Times New Roman" w:hAnsi="Times New Roman" w:cs="Times New Roman"/>
          <w:sz w:val="24"/>
          <w:szCs w:val="24"/>
        </w:rPr>
        <w:t xml:space="preserve"> to</w:t>
      </w:r>
      <w:r w:rsidRPr="008170F5">
        <w:rPr>
          <w:rFonts w:ascii="Times New Roman" w:hAnsi="Times New Roman" w:cs="Times New Roman"/>
          <w:sz w:val="24"/>
          <w:szCs w:val="24"/>
        </w:rPr>
        <w:t xml:space="preserve"> the disadvantaged group who suffered past discrimination. The</w:t>
      </w:r>
      <w:r w:rsidR="00536076" w:rsidRPr="008170F5">
        <w:rPr>
          <w:rFonts w:ascii="Times New Roman" w:hAnsi="Times New Roman" w:cs="Times New Roman"/>
          <w:sz w:val="24"/>
          <w:szCs w:val="24"/>
        </w:rPr>
        <w:t>se</w:t>
      </w:r>
      <w:r w:rsidRPr="008170F5">
        <w:rPr>
          <w:rFonts w:ascii="Times New Roman" w:hAnsi="Times New Roman" w:cs="Times New Roman"/>
          <w:sz w:val="24"/>
          <w:szCs w:val="24"/>
        </w:rPr>
        <w:t xml:space="preserve"> policies differ from </w:t>
      </w:r>
      <w:r w:rsidR="008170F5" w:rsidRPr="008170F5">
        <w:rPr>
          <w:rFonts w:ascii="Times New Roman" w:hAnsi="Times New Roman" w:cs="Times New Roman"/>
          <w:sz w:val="24"/>
          <w:szCs w:val="24"/>
        </w:rPr>
        <w:t>nation to nation</w:t>
      </w:r>
      <w:r w:rsidRPr="008170F5">
        <w:rPr>
          <w:rFonts w:ascii="Times New Roman" w:hAnsi="Times New Roman" w:cs="Times New Roman"/>
          <w:sz w:val="24"/>
          <w:szCs w:val="24"/>
        </w:rPr>
        <w:t>. The</w:t>
      </w:r>
      <w:r w:rsidR="00536076" w:rsidRPr="008170F5">
        <w:rPr>
          <w:rFonts w:ascii="Times New Roman" w:hAnsi="Times New Roman" w:cs="Times New Roman"/>
          <w:sz w:val="24"/>
          <w:szCs w:val="24"/>
        </w:rPr>
        <w:t xml:space="preserve">y are also </w:t>
      </w:r>
      <w:r w:rsidRPr="008170F5">
        <w:rPr>
          <w:rFonts w:ascii="Times New Roman" w:hAnsi="Times New Roman" w:cs="Times New Roman"/>
          <w:sz w:val="24"/>
          <w:szCs w:val="24"/>
        </w:rPr>
        <w:t xml:space="preserve">instituted by the government to help the historically disadvantaged groups due to factors such as </w:t>
      </w:r>
      <w:r w:rsidR="00ED489B" w:rsidRPr="008170F5">
        <w:rPr>
          <w:rFonts w:ascii="Times New Roman" w:hAnsi="Times New Roman" w:cs="Times New Roman"/>
          <w:sz w:val="24"/>
          <w:szCs w:val="24"/>
        </w:rPr>
        <w:t xml:space="preserve">religion, color, sex, race, </w:t>
      </w:r>
      <w:r w:rsidR="007A6EA4" w:rsidRPr="008170F5">
        <w:rPr>
          <w:rFonts w:ascii="Times New Roman" w:hAnsi="Times New Roman" w:cs="Times New Roman"/>
          <w:sz w:val="24"/>
          <w:szCs w:val="24"/>
        </w:rPr>
        <w:t xml:space="preserve">or national origin and access to them equal opportunities in education, employment, promoting diversity, and business. </w:t>
      </w:r>
    </w:p>
    <w:p w:rsidR="007A6EA4" w:rsidRPr="008170F5" w:rsidRDefault="007A6EA4" w:rsidP="00A7200F">
      <w:pPr>
        <w:spacing w:line="480" w:lineRule="auto"/>
        <w:ind w:firstLine="720"/>
        <w:rPr>
          <w:rFonts w:ascii="Times New Roman" w:hAnsi="Times New Roman" w:cs="Times New Roman"/>
          <w:sz w:val="24"/>
          <w:szCs w:val="24"/>
        </w:rPr>
      </w:pPr>
      <w:r w:rsidRPr="008170F5">
        <w:rPr>
          <w:rFonts w:ascii="Times New Roman" w:hAnsi="Times New Roman" w:cs="Times New Roman"/>
          <w:sz w:val="24"/>
          <w:szCs w:val="24"/>
        </w:rPr>
        <w:t xml:space="preserve">In the U.S, affirmative action was first signed by John F. Kennedy in the 1961 following Executive Order 109225. The policy required that government employees ‘take affirmative action to ensure that applicants are employed, and that employees are treated during employment, without regard to their race, creed, </w:t>
      </w:r>
      <w:r w:rsidR="00511F75" w:rsidRPr="008170F5">
        <w:rPr>
          <w:rFonts w:ascii="Times New Roman" w:hAnsi="Times New Roman" w:cs="Times New Roman"/>
          <w:sz w:val="24"/>
          <w:szCs w:val="24"/>
        </w:rPr>
        <w:t>and color</w:t>
      </w:r>
      <w:r w:rsidRPr="008170F5">
        <w:rPr>
          <w:rFonts w:ascii="Times New Roman" w:hAnsi="Times New Roman" w:cs="Times New Roman"/>
          <w:sz w:val="24"/>
          <w:szCs w:val="24"/>
        </w:rPr>
        <w:t xml:space="preserve"> or national origin</w:t>
      </w:r>
      <w:r w:rsidR="008170F5" w:rsidRPr="008170F5">
        <w:rPr>
          <w:rFonts w:ascii="Times New Roman" w:hAnsi="Times New Roman" w:cs="Times New Roman"/>
          <w:sz w:val="24"/>
          <w:szCs w:val="24"/>
        </w:rPr>
        <w:t xml:space="preserve"> (TNAP, n.d)</w:t>
      </w:r>
      <w:r w:rsidRPr="008170F5">
        <w:rPr>
          <w:rFonts w:ascii="Times New Roman" w:hAnsi="Times New Roman" w:cs="Times New Roman"/>
          <w:sz w:val="24"/>
          <w:szCs w:val="24"/>
        </w:rPr>
        <w:t xml:space="preserve">.’ In 1965, President Johnson extended the affirmative action affirming to the federal </w:t>
      </w:r>
      <w:r w:rsidR="00511F75" w:rsidRPr="008170F5">
        <w:rPr>
          <w:rFonts w:ascii="Times New Roman" w:hAnsi="Times New Roman" w:cs="Times New Roman"/>
          <w:sz w:val="24"/>
          <w:szCs w:val="24"/>
        </w:rPr>
        <w:t xml:space="preserve">government commitment to promote equal opportunities in employment. In 1967, the affirmative action was extended to women by adding the class sex to the protected categories list. </w:t>
      </w:r>
      <w:r w:rsidR="00EB3852" w:rsidRPr="008170F5">
        <w:rPr>
          <w:rFonts w:ascii="Times New Roman" w:hAnsi="Times New Roman" w:cs="Times New Roman"/>
          <w:sz w:val="24"/>
          <w:szCs w:val="24"/>
        </w:rPr>
        <w:t>On August 8, 1969 President Richard Nixon extended the affirmative action in federal agencies through the Executive Order 11478</w:t>
      </w:r>
      <w:r w:rsidR="008170F5" w:rsidRPr="008170F5">
        <w:rPr>
          <w:rFonts w:ascii="Times New Roman" w:hAnsi="Times New Roman" w:cs="Times New Roman"/>
          <w:sz w:val="24"/>
          <w:szCs w:val="24"/>
        </w:rPr>
        <w:t xml:space="preserve"> (TNAP, n.d)</w:t>
      </w:r>
      <w:r w:rsidR="00EB3852" w:rsidRPr="008170F5">
        <w:rPr>
          <w:rFonts w:ascii="Times New Roman" w:hAnsi="Times New Roman" w:cs="Times New Roman"/>
          <w:sz w:val="24"/>
          <w:szCs w:val="24"/>
        </w:rPr>
        <w:t xml:space="preserve">. Nixon had a hostile reputation to civil rights and this came as a surprise since his attitude as well on civil rights and race were also complex. </w:t>
      </w:r>
      <w:r w:rsidR="00511F75" w:rsidRPr="008170F5">
        <w:rPr>
          <w:rFonts w:ascii="Times New Roman" w:hAnsi="Times New Roman" w:cs="Times New Roman"/>
          <w:sz w:val="24"/>
          <w:szCs w:val="24"/>
        </w:rPr>
        <w:t>Other affirmative action law sources include the Americans with disabilities act, nondiscrimination mandates of the civil rights and other laws protecting groups like veterans</w:t>
      </w:r>
      <w:r w:rsidR="006804F1" w:rsidRPr="008170F5">
        <w:rPr>
          <w:rFonts w:ascii="Times New Roman" w:hAnsi="Times New Roman" w:cs="Times New Roman"/>
          <w:sz w:val="24"/>
          <w:szCs w:val="24"/>
        </w:rPr>
        <w:t xml:space="preserve">. </w:t>
      </w:r>
    </w:p>
    <w:p w:rsidR="00536076" w:rsidRPr="008170F5" w:rsidRDefault="00536076" w:rsidP="00A7200F">
      <w:pPr>
        <w:spacing w:line="480" w:lineRule="auto"/>
        <w:ind w:firstLine="720"/>
        <w:rPr>
          <w:rFonts w:ascii="Times New Roman" w:hAnsi="Times New Roman" w:cs="Times New Roman"/>
          <w:sz w:val="24"/>
          <w:szCs w:val="24"/>
        </w:rPr>
      </w:pPr>
      <w:r w:rsidRPr="008170F5">
        <w:rPr>
          <w:rFonts w:ascii="Times New Roman" w:hAnsi="Times New Roman" w:cs="Times New Roman"/>
          <w:sz w:val="24"/>
          <w:szCs w:val="24"/>
        </w:rPr>
        <w:t>Despite being well educated, Africans Americans worked as potters, bellboys and domestics or sometimes manage a teaching position in a black school. Mostly, it was an alternative to preaching or working in a post office. In higher education, the majority of African Americans attended predominantly black colleges which mostly were established by the states as segregated institutions. Legally, Asian Americans and Hispanic Americans were barred from attending some of the public schools. Women were also barred from some private and state funded professional schools, universities or colleges. The Nixon affirmative action was then implemented in order to eliminate most of these bias situations in the education and employment opportunities and create an equal chance to</w:t>
      </w:r>
      <w:r w:rsidR="00A7200F" w:rsidRPr="008170F5">
        <w:rPr>
          <w:rFonts w:ascii="Times New Roman" w:hAnsi="Times New Roman" w:cs="Times New Roman"/>
          <w:sz w:val="24"/>
          <w:szCs w:val="24"/>
        </w:rPr>
        <w:t xml:space="preserve"> the disadvantaged group. </w:t>
      </w:r>
    </w:p>
    <w:p w:rsidR="00EB3852" w:rsidRPr="008170F5" w:rsidRDefault="00EB3852" w:rsidP="00A7200F">
      <w:pPr>
        <w:spacing w:line="480" w:lineRule="auto"/>
        <w:ind w:firstLine="720"/>
        <w:rPr>
          <w:rFonts w:ascii="Times New Roman" w:hAnsi="Times New Roman" w:cs="Times New Roman"/>
          <w:sz w:val="24"/>
          <w:szCs w:val="24"/>
        </w:rPr>
      </w:pPr>
      <w:r w:rsidRPr="008170F5">
        <w:rPr>
          <w:rFonts w:ascii="Times New Roman" w:hAnsi="Times New Roman" w:cs="Times New Roman"/>
          <w:sz w:val="24"/>
          <w:szCs w:val="24"/>
        </w:rPr>
        <w:t>Affirmative action goals</w:t>
      </w:r>
      <w:r w:rsidR="00A7200F" w:rsidRPr="008170F5">
        <w:rPr>
          <w:rFonts w:ascii="Times New Roman" w:hAnsi="Times New Roman" w:cs="Times New Roman"/>
          <w:sz w:val="24"/>
          <w:szCs w:val="24"/>
        </w:rPr>
        <w:t xml:space="preserve"> therefore,</w:t>
      </w:r>
      <w:r w:rsidRPr="008170F5">
        <w:rPr>
          <w:rFonts w:ascii="Times New Roman" w:hAnsi="Times New Roman" w:cs="Times New Roman"/>
          <w:sz w:val="24"/>
          <w:szCs w:val="24"/>
        </w:rPr>
        <w:t xml:space="preserve"> were to</w:t>
      </w:r>
      <w:r w:rsidR="00A7200F" w:rsidRPr="008170F5">
        <w:rPr>
          <w:rFonts w:ascii="Times New Roman" w:hAnsi="Times New Roman" w:cs="Times New Roman"/>
          <w:sz w:val="24"/>
          <w:szCs w:val="24"/>
        </w:rPr>
        <w:t xml:space="preserve"> put to end</w:t>
      </w:r>
      <w:r w:rsidRPr="008170F5">
        <w:rPr>
          <w:rFonts w:ascii="Times New Roman" w:hAnsi="Times New Roman" w:cs="Times New Roman"/>
          <w:sz w:val="24"/>
          <w:szCs w:val="24"/>
        </w:rPr>
        <w:t xml:space="preserve"> workplace and school discrimination. Correct historical injustices</w:t>
      </w:r>
      <w:r w:rsidR="00892D36" w:rsidRPr="008170F5">
        <w:rPr>
          <w:rFonts w:ascii="Times New Roman" w:hAnsi="Times New Roman" w:cs="Times New Roman"/>
          <w:sz w:val="24"/>
          <w:szCs w:val="24"/>
        </w:rPr>
        <w:t>, promote the constitutional right of equality and exercise true democracy. Thereby, eliminating unfair discrimination in education and employment, ensuring employment equity implementation in order to redress the effects of discrimination, promote economic development, achieve a broad workforce represented by diverse people, and ensure efficiency in the workplace and to give obligations of the republic</w:t>
      </w:r>
      <w:r w:rsidR="008170F5" w:rsidRPr="008170F5">
        <w:rPr>
          <w:rFonts w:ascii="Times New Roman" w:hAnsi="Times New Roman" w:cs="Times New Roman"/>
          <w:sz w:val="24"/>
          <w:szCs w:val="24"/>
          <w:shd w:val="clear" w:color="auto" w:fill="FFFFFF"/>
        </w:rPr>
        <w:t xml:space="preserve"> (Jenkins &amp; Moses, 2014)</w:t>
      </w:r>
      <w:r w:rsidR="00892D36" w:rsidRPr="008170F5">
        <w:rPr>
          <w:rFonts w:ascii="Times New Roman" w:hAnsi="Times New Roman" w:cs="Times New Roman"/>
          <w:sz w:val="24"/>
          <w:szCs w:val="24"/>
        </w:rPr>
        <w:t xml:space="preserve">. </w:t>
      </w:r>
    </w:p>
    <w:p w:rsidR="008170F5" w:rsidRPr="008170F5" w:rsidRDefault="00A7200F" w:rsidP="00A7200F">
      <w:pPr>
        <w:spacing w:line="480" w:lineRule="auto"/>
        <w:ind w:firstLine="720"/>
        <w:rPr>
          <w:rFonts w:ascii="Times New Roman" w:hAnsi="Times New Roman" w:cs="Times New Roman"/>
          <w:sz w:val="24"/>
          <w:szCs w:val="24"/>
        </w:rPr>
      </w:pPr>
      <w:r w:rsidRPr="008170F5">
        <w:rPr>
          <w:rFonts w:ascii="Times New Roman" w:hAnsi="Times New Roman" w:cs="Times New Roman"/>
          <w:sz w:val="24"/>
          <w:szCs w:val="24"/>
        </w:rPr>
        <w:t>While the purpose of the affirmative action is to promote social equality especially for the socioeconomically disadvantaged persons, some critics ar</w:t>
      </w:r>
      <w:r w:rsidR="00ED4BC0" w:rsidRPr="008170F5">
        <w:rPr>
          <w:rFonts w:ascii="Times New Roman" w:hAnsi="Times New Roman" w:cs="Times New Roman"/>
          <w:sz w:val="24"/>
          <w:szCs w:val="24"/>
        </w:rPr>
        <w:t>gue that it should be abolished. In many cases, the people protected by the policy often have experienced historical injustices such as slavery and oppression. However, few other critics argue that selecting some people primarily from their basis of membership in a protected class instead of their actual qualifications could be counterproductive to the society in general. Equally, some members of the protected class have also called for the abolition of the affirmative action citing that it creates an assumption of preferential treatment and lack of qualification which robs minorities of respect from peers.</w:t>
      </w:r>
    </w:p>
    <w:p w:rsidR="008170F5" w:rsidRPr="008170F5" w:rsidRDefault="008170F5">
      <w:pPr>
        <w:rPr>
          <w:rFonts w:ascii="Times New Roman" w:hAnsi="Times New Roman" w:cs="Times New Roman"/>
          <w:sz w:val="24"/>
          <w:szCs w:val="24"/>
        </w:rPr>
      </w:pPr>
      <w:r w:rsidRPr="008170F5">
        <w:rPr>
          <w:rFonts w:ascii="Times New Roman" w:hAnsi="Times New Roman" w:cs="Times New Roman"/>
          <w:sz w:val="24"/>
          <w:szCs w:val="24"/>
        </w:rPr>
        <w:br w:type="page"/>
      </w:r>
    </w:p>
    <w:p w:rsidR="008170F5" w:rsidRPr="008170F5" w:rsidRDefault="008170F5" w:rsidP="008170F5">
      <w:pPr>
        <w:shd w:val="clear" w:color="auto" w:fill="FFFFFF"/>
        <w:spacing w:after="0" w:line="240" w:lineRule="auto"/>
        <w:jc w:val="center"/>
        <w:rPr>
          <w:rFonts w:ascii="Times New Roman" w:eastAsia="Times New Roman" w:hAnsi="Times New Roman" w:cs="Times New Roman"/>
          <w:sz w:val="24"/>
          <w:szCs w:val="24"/>
        </w:rPr>
      </w:pPr>
      <w:r w:rsidRPr="008170F5">
        <w:rPr>
          <w:rFonts w:ascii="Times New Roman" w:eastAsia="Times New Roman" w:hAnsi="Times New Roman" w:cs="Times New Roman"/>
          <w:sz w:val="24"/>
          <w:szCs w:val="24"/>
        </w:rPr>
        <w:t>References</w:t>
      </w:r>
    </w:p>
    <w:p w:rsidR="008170F5" w:rsidRPr="008170F5" w:rsidRDefault="008170F5" w:rsidP="008170F5">
      <w:pPr>
        <w:shd w:val="clear" w:color="auto" w:fill="FFFFFF"/>
        <w:spacing w:after="0" w:line="550" w:lineRule="atLeast"/>
        <w:ind w:left="720" w:right="75" w:hanging="720"/>
        <w:rPr>
          <w:rFonts w:ascii="Times New Roman" w:eastAsia="Times New Roman" w:hAnsi="Times New Roman" w:cs="Times New Roman"/>
          <w:sz w:val="24"/>
          <w:szCs w:val="24"/>
        </w:rPr>
      </w:pPr>
      <w:r w:rsidRPr="008170F5">
        <w:rPr>
          <w:rFonts w:ascii="Times New Roman" w:eastAsia="Times New Roman" w:hAnsi="Times New Roman" w:cs="Times New Roman"/>
          <w:sz w:val="24"/>
          <w:szCs w:val="24"/>
        </w:rPr>
        <w:t>Jenkins, L. D., &amp; Moses, M. S. (2014). </w:t>
      </w:r>
      <w:r w:rsidRPr="008170F5">
        <w:rPr>
          <w:rFonts w:ascii="Times New Roman" w:eastAsia="Times New Roman" w:hAnsi="Times New Roman" w:cs="Times New Roman"/>
          <w:i/>
          <w:iCs/>
          <w:sz w:val="24"/>
          <w:szCs w:val="24"/>
        </w:rPr>
        <w:t>Affirmative Action Matters: Creating opportunities for students around the world</w:t>
      </w:r>
      <w:r w:rsidRPr="008170F5">
        <w:rPr>
          <w:rFonts w:ascii="Times New Roman" w:eastAsia="Times New Roman" w:hAnsi="Times New Roman" w:cs="Times New Roman"/>
          <w:sz w:val="24"/>
          <w:szCs w:val="24"/>
        </w:rPr>
        <w:t>. London, England: Routledge.</w:t>
      </w:r>
    </w:p>
    <w:p w:rsidR="008170F5" w:rsidRPr="008170F5" w:rsidRDefault="008170F5" w:rsidP="008170F5">
      <w:pPr>
        <w:shd w:val="clear" w:color="auto" w:fill="FFFFFF"/>
        <w:spacing w:after="0" w:line="550" w:lineRule="atLeast"/>
        <w:ind w:left="720" w:right="75" w:hanging="720"/>
        <w:rPr>
          <w:rFonts w:ascii="Times New Roman" w:eastAsia="Times New Roman" w:hAnsi="Times New Roman" w:cs="Times New Roman"/>
          <w:sz w:val="24"/>
          <w:szCs w:val="24"/>
        </w:rPr>
      </w:pPr>
      <w:r w:rsidRPr="008170F5">
        <w:rPr>
          <w:rFonts w:ascii="Times New Roman" w:eastAsia="Times New Roman" w:hAnsi="Times New Roman" w:cs="Times New Roman"/>
          <w:sz w:val="24"/>
          <w:szCs w:val="24"/>
        </w:rPr>
        <w:t>TNAP. (n.d.). 11. Affirmative Action: Legislative History, Jhudicial Interpretations, Public ConsensusAmerica Becoming: Racial Trends and Their Consequences: Volume IThe National Academies Press. Retrieved from https://www.nap.edu/read/9599/chapter/12#326</w:t>
      </w:r>
    </w:p>
    <w:p w:rsidR="00A7200F" w:rsidRPr="008170F5" w:rsidRDefault="00A7200F" w:rsidP="00A7200F">
      <w:pPr>
        <w:spacing w:line="480" w:lineRule="auto"/>
        <w:ind w:firstLine="720"/>
        <w:rPr>
          <w:rFonts w:ascii="Times New Roman" w:hAnsi="Times New Roman" w:cs="Times New Roman"/>
          <w:sz w:val="24"/>
          <w:szCs w:val="24"/>
        </w:rPr>
      </w:pPr>
    </w:p>
    <w:sectPr w:rsidR="00A7200F" w:rsidRPr="008170F5" w:rsidSect="008170F5">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200" w:rsidRDefault="00FF7200" w:rsidP="008170F5">
      <w:pPr>
        <w:spacing w:after="0" w:line="240" w:lineRule="auto"/>
      </w:pPr>
      <w:r>
        <w:separator/>
      </w:r>
    </w:p>
  </w:endnote>
  <w:endnote w:type="continuationSeparator" w:id="1">
    <w:p w:rsidR="00FF7200" w:rsidRDefault="00FF7200" w:rsidP="008170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200" w:rsidRDefault="00FF7200" w:rsidP="008170F5">
      <w:pPr>
        <w:spacing w:after="0" w:line="240" w:lineRule="auto"/>
      </w:pPr>
      <w:r>
        <w:separator/>
      </w:r>
    </w:p>
  </w:footnote>
  <w:footnote w:type="continuationSeparator" w:id="1">
    <w:p w:rsidR="00FF7200" w:rsidRDefault="00FF7200" w:rsidP="008170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903621"/>
      <w:docPartObj>
        <w:docPartGallery w:val="Page Numbers (Top of Page)"/>
        <w:docPartUnique/>
      </w:docPartObj>
    </w:sdtPr>
    <w:sdtContent>
      <w:p w:rsidR="008170F5" w:rsidRPr="008170F5" w:rsidRDefault="008170F5" w:rsidP="008170F5">
        <w:pPr>
          <w:spacing w:line="480" w:lineRule="auto"/>
          <w:rPr>
            <w:rFonts w:ascii="Times New Roman" w:hAnsi="Times New Roman" w:cs="Times New Roman"/>
            <w:sz w:val="24"/>
            <w:szCs w:val="24"/>
          </w:rPr>
        </w:pPr>
        <w:r w:rsidRPr="008170F5">
          <w:rPr>
            <w:rFonts w:ascii="Times New Roman" w:hAnsi="Times New Roman" w:cs="Times New Roman"/>
            <w:sz w:val="24"/>
            <w:szCs w:val="24"/>
          </w:rPr>
          <w:t>Affirmative Action Policy</w:t>
        </w:r>
        <w:r>
          <w:rPr>
            <w:rFonts w:ascii="Times New Roman" w:hAnsi="Times New Roman" w:cs="Times New Roman"/>
            <w:sz w:val="24"/>
            <w:szCs w:val="24"/>
          </w:rPr>
          <w:t xml:space="preserve">                                                                                                               </w:t>
        </w:r>
        <w:r w:rsidRPr="008170F5">
          <w:rPr>
            <w:rFonts w:ascii="Times New Roman" w:hAnsi="Times New Roman" w:cs="Times New Roman"/>
            <w:sz w:val="24"/>
            <w:szCs w:val="24"/>
          </w:rPr>
          <w:t xml:space="preserve"> </w:t>
        </w:r>
        <w:r w:rsidRPr="008170F5">
          <w:rPr>
            <w:rFonts w:ascii="Times New Roman" w:hAnsi="Times New Roman" w:cs="Times New Roman"/>
            <w:sz w:val="24"/>
            <w:szCs w:val="24"/>
          </w:rPr>
          <w:fldChar w:fldCharType="begin"/>
        </w:r>
        <w:r w:rsidRPr="008170F5">
          <w:rPr>
            <w:rFonts w:ascii="Times New Roman" w:hAnsi="Times New Roman" w:cs="Times New Roman"/>
            <w:sz w:val="24"/>
            <w:szCs w:val="24"/>
          </w:rPr>
          <w:instrText xml:space="preserve"> PAGE   \* MERGEFORMAT </w:instrText>
        </w:r>
        <w:r w:rsidRPr="008170F5">
          <w:rPr>
            <w:rFonts w:ascii="Times New Roman" w:hAnsi="Times New Roman" w:cs="Times New Roman"/>
            <w:sz w:val="24"/>
            <w:szCs w:val="24"/>
          </w:rPr>
          <w:fldChar w:fldCharType="separate"/>
        </w:r>
        <w:r>
          <w:rPr>
            <w:rFonts w:ascii="Times New Roman" w:hAnsi="Times New Roman" w:cs="Times New Roman"/>
            <w:noProof/>
            <w:sz w:val="24"/>
            <w:szCs w:val="24"/>
          </w:rPr>
          <w:t>4</w:t>
        </w:r>
        <w:r w:rsidRPr="008170F5">
          <w:rPr>
            <w:rFonts w:ascii="Times New Roman" w:hAnsi="Times New Roman" w:cs="Times New Roman"/>
            <w:sz w:val="24"/>
            <w:szCs w:val="24"/>
          </w:rPr>
          <w:fldChar w:fldCharType="end"/>
        </w:r>
      </w:p>
    </w:sdtContent>
  </w:sdt>
  <w:p w:rsidR="008170F5" w:rsidRDefault="008170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8D40FF"/>
    <w:rsid w:val="00511F75"/>
    <w:rsid w:val="00536076"/>
    <w:rsid w:val="006804F1"/>
    <w:rsid w:val="007A6EA4"/>
    <w:rsid w:val="007C2F9D"/>
    <w:rsid w:val="008170F5"/>
    <w:rsid w:val="00892D36"/>
    <w:rsid w:val="008C209A"/>
    <w:rsid w:val="008D40FF"/>
    <w:rsid w:val="00A7200F"/>
    <w:rsid w:val="00EB3852"/>
    <w:rsid w:val="00ED489B"/>
    <w:rsid w:val="00ED4BC0"/>
    <w:rsid w:val="00FF72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F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170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170F5"/>
    <w:rPr>
      <w:i/>
      <w:iCs/>
    </w:rPr>
  </w:style>
  <w:style w:type="character" w:customStyle="1" w:styleId="gray">
    <w:name w:val="gray"/>
    <w:basedOn w:val="DefaultParagraphFont"/>
    <w:rsid w:val="008170F5"/>
  </w:style>
  <w:style w:type="paragraph" w:styleId="Header">
    <w:name w:val="header"/>
    <w:basedOn w:val="Normal"/>
    <w:link w:val="HeaderChar"/>
    <w:uiPriority w:val="99"/>
    <w:unhideWhenUsed/>
    <w:rsid w:val="00817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0F5"/>
  </w:style>
  <w:style w:type="paragraph" w:styleId="Footer">
    <w:name w:val="footer"/>
    <w:basedOn w:val="Normal"/>
    <w:link w:val="FooterChar"/>
    <w:uiPriority w:val="99"/>
    <w:semiHidden/>
    <w:unhideWhenUsed/>
    <w:rsid w:val="008170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70F5"/>
  </w:style>
</w:styles>
</file>

<file path=word/webSettings.xml><?xml version="1.0" encoding="utf-8"?>
<w:webSettings xmlns:r="http://schemas.openxmlformats.org/officeDocument/2006/relationships" xmlns:w="http://schemas.openxmlformats.org/wordprocessingml/2006/main">
  <w:divs>
    <w:div w:id="1336226980">
      <w:bodyDiv w:val="1"/>
      <w:marLeft w:val="0"/>
      <w:marRight w:val="0"/>
      <w:marTop w:val="0"/>
      <w:marBottom w:val="0"/>
      <w:divBdr>
        <w:top w:val="none" w:sz="0" w:space="0" w:color="auto"/>
        <w:left w:val="none" w:sz="0" w:space="0" w:color="auto"/>
        <w:bottom w:val="none" w:sz="0" w:space="0" w:color="auto"/>
        <w:right w:val="none" w:sz="0" w:space="0" w:color="auto"/>
      </w:divBdr>
    </w:div>
    <w:div w:id="207639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2019-07-30T15:27:00Z</dcterms:created>
  <dcterms:modified xsi:type="dcterms:W3CDTF">2019-07-30T20:55:00Z</dcterms:modified>
</cp:coreProperties>
</file>